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C3A6" w14:textId="52D45E07" w:rsidR="00CE617E" w:rsidRPr="00C31B4E" w:rsidRDefault="008475A6" w:rsidP="008475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C31B4E">
        <w:rPr>
          <w:rFonts w:ascii="Arial" w:hAnsi="Arial" w:cs="Arial"/>
          <w:b/>
          <w:bCs/>
          <w:sz w:val="24"/>
          <w:szCs w:val="24"/>
        </w:rPr>
        <w:t xml:space="preserve">ANEXO  </w:t>
      </w:r>
      <w:r w:rsidR="00CE617E" w:rsidRPr="00C31B4E">
        <w:rPr>
          <w:rFonts w:ascii="Arial" w:hAnsi="Arial" w:cs="Arial"/>
          <w:b/>
          <w:bCs/>
          <w:sz w:val="24"/>
          <w:szCs w:val="24"/>
        </w:rPr>
        <w:t>1</w:t>
      </w:r>
      <w:r w:rsidR="00153EE2">
        <w:rPr>
          <w:rFonts w:ascii="Arial" w:hAnsi="Arial" w:cs="Arial"/>
          <w:b/>
          <w:bCs/>
          <w:sz w:val="24"/>
          <w:szCs w:val="24"/>
        </w:rPr>
        <w:t>5</w:t>
      </w:r>
    </w:p>
    <w:p w14:paraId="72469616" w14:textId="77777777" w:rsidR="008475A6" w:rsidRPr="00C31B4E" w:rsidRDefault="008475A6" w:rsidP="008475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F8C195" w14:textId="77777777" w:rsidR="008475A6" w:rsidRPr="00C31B4E" w:rsidRDefault="008475A6" w:rsidP="008475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31B4E">
        <w:rPr>
          <w:rFonts w:ascii="Arial" w:hAnsi="Arial" w:cs="Arial"/>
          <w:b/>
          <w:bCs/>
        </w:rPr>
        <w:t xml:space="preserve">JUSTIFICACIÓN COSTO DE RECAUDO </w:t>
      </w:r>
    </w:p>
    <w:p w14:paraId="1A2720B6" w14:textId="77777777" w:rsidR="008475A6" w:rsidRPr="00C31B4E" w:rsidRDefault="008475A6" w:rsidP="008475A6">
      <w:pPr>
        <w:pStyle w:val="Default"/>
        <w:rPr>
          <w:sz w:val="22"/>
          <w:szCs w:val="22"/>
        </w:rPr>
      </w:pPr>
    </w:p>
    <w:p w14:paraId="6A1EA6B4" w14:textId="77777777" w:rsidR="008475A6" w:rsidRDefault="008475A6" w:rsidP="00E14A6D">
      <w:pPr>
        <w:pStyle w:val="Default"/>
        <w:ind w:left="-284"/>
        <w:jc w:val="both"/>
        <w:rPr>
          <w:sz w:val="22"/>
          <w:szCs w:val="22"/>
        </w:rPr>
      </w:pPr>
      <w:r w:rsidRPr="00C31B4E">
        <w:rPr>
          <w:sz w:val="22"/>
          <w:szCs w:val="22"/>
        </w:rPr>
        <w:t>Para el servicio integral de recaudo de las primas de seguro el Banco Popular realiza una serie de actividades y procesos tanto operativos com</w:t>
      </w:r>
      <w:r w:rsidR="00EC3FA3" w:rsidRPr="00C31B4E">
        <w:rPr>
          <w:sz w:val="22"/>
          <w:szCs w:val="22"/>
        </w:rPr>
        <w:t>o administrativos, así</w:t>
      </w:r>
      <w:r w:rsidRPr="00C31B4E">
        <w:rPr>
          <w:sz w:val="22"/>
          <w:szCs w:val="22"/>
        </w:rPr>
        <w:t>:</w:t>
      </w:r>
    </w:p>
    <w:p w14:paraId="481FA383" w14:textId="77777777" w:rsidR="00A9456A" w:rsidRDefault="00A9456A" w:rsidP="008475A6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W w:w="10065" w:type="dxa"/>
        <w:tblInd w:w="-289" w:type="dxa"/>
        <w:tblLook w:val="04A0" w:firstRow="1" w:lastRow="0" w:firstColumn="1" w:lastColumn="0" w:noHBand="0" w:noVBand="1"/>
      </w:tblPr>
      <w:tblGrid>
        <w:gridCol w:w="1708"/>
        <w:gridCol w:w="6791"/>
        <w:gridCol w:w="1566"/>
      </w:tblGrid>
      <w:tr w:rsidR="00C56CFC" w:rsidRPr="00C31B4E" w14:paraId="6D832D69" w14:textId="77777777" w:rsidTr="00E14A6D">
        <w:trPr>
          <w:trHeight w:val="224"/>
        </w:trPr>
        <w:tc>
          <w:tcPr>
            <w:tcW w:w="1708" w:type="dxa"/>
            <w:shd w:val="clear" w:color="auto" w:fill="C5E0B3" w:themeFill="accent6" w:themeFillTint="66"/>
          </w:tcPr>
          <w:p w14:paraId="01398AB1" w14:textId="77777777" w:rsidR="00C56CFC" w:rsidRPr="00C31B4E" w:rsidRDefault="00C56CFC" w:rsidP="00095F1B">
            <w:pPr>
              <w:jc w:val="center"/>
              <w:rPr>
                <w:rFonts w:ascii="Arial" w:hAnsi="Arial" w:cs="Arial"/>
              </w:rPr>
            </w:pPr>
            <w:r w:rsidRPr="00C31B4E">
              <w:rPr>
                <w:rFonts w:ascii="Arial" w:hAnsi="Arial" w:cs="Arial"/>
                <w:b/>
                <w:bCs/>
                <w:iCs/>
              </w:rPr>
              <w:t>CONCEPTO</w:t>
            </w:r>
          </w:p>
        </w:tc>
        <w:tc>
          <w:tcPr>
            <w:tcW w:w="6791" w:type="dxa"/>
            <w:shd w:val="clear" w:color="auto" w:fill="C5E0B3" w:themeFill="accent6" w:themeFillTint="66"/>
          </w:tcPr>
          <w:p w14:paraId="178A5303" w14:textId="77777777" w:rsidR="00C56CFC" w:rsidRPr="00C31B4E" w:rsidRDefault="00C56CFC" w:rsidP="00095F1B">
            <w:pPr>
              <w:jc w:val="center"/>
              <w:rPr>
                <w:rFonts w:ascii="Arial" w:hAnsi="Arial" w:cs="Arial"/>
              </w:rPr>
            </w:pPr>
            <w:r w:rsidRPr="00C31B4E">
              <w:rPr>
                <w:rFonts w:ascii="Arial" w:hAnsi="Arial" w:cs="Arial"/>
                <w:b/>
                <w:bCs/>
                <w:iCs/>
              </w:rPr>
              <w:t>DESCRIPCIÓN</w:t>
            </w:r>
          </w:p>
        </w:tc>
        <w:tc>
          <w:tcPr>
            <w:tcW w:w="1566" w:type="dxa"/>
            <w:shd w:val="clear" w:color="auto" w:fill="C5E0B3" w:themeFill="accent6" w:themeFillTint="66"/>
          </w:tcPr>
          <w:p w14:paraId="309F6219" w14:textId="77777777" w:rsidR="00C56CFC" w:rsidRPr="00C31B4E" w:rsidRDefault="00C56CFC" w:rsidP="00095F1B">
            <w:pPr>
              <w:jc w:val="center"/>
            </w:pPr>
            <w:r w:rsidRPr="00C31B4E">
              <w:rPr>
                <w:rFonts w:ascii="Arial" w:hAnsi="Arial" w:cs="Arial"/>
                <w:b/>
                <w:bCs/>
                <w:iCs/>
              </w:rPr>
              <w:t>COSTO</w:t>
            </w:r>
          </w:p>
        </w:tc>
      </w:tr>
      <w:tr w:rsidR="00C559A1" w:rsidRPr="00C31B4E" w14:paraId="03A99E97" w14:textId="77777777" w:rsidTr="00E14A6D">
        <w:trPr>
          <w:trHeight w:val="483"/>
        </w:trPr>
        <w:tc>
          <w:tcPr>
            <w:tcW w:w="1708" w:type="dxa"/>
            <w:vAlign w:val="center"/>
          </w:tcPr>
          <w:p w14:paraId="5C7212E9" w14:textId="48CF8B3F" w:rsidR="00C559A1" w:rsidRPr="00A43DAE" w:rsidRDefault="00C559A1" w:rsidP="00C559A1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Recaudo</w:t>
            </w:r>
          </w:p>
        </w:tc>
        <w:tc>
          <w:tcPr>
            <w:tcW w:w="6791" w:type="dxa"/>
            <w:vAlign w:val="center"/>
          </w:tcPr>
          <w:p w14:paraId="1F4C5D52" w14:textId="5A243E00" w:rsidR="00C559A1" w:rsidRPr="00C31B4E" w:rsidRDefault="00C559A1" w:rsidP="00C559A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color w:val="000000"/>
              </w:rPr>
              <w:t>Para el recaudo se dispone de oficinas a nivel nacional, canales electrónicos y débitos automáticos.</w:t>
            </w:r>
          </w:p>
        </w:tc>
        <w:tc>
          <w:tcPr>
            <w:tcW w:w="1566" w:type="dxa"/>
            <w:vAlign w:val="center"/>
          </w:tcPr>
          <w:p w14:paraId="4FA4E31D" w14:textId="2464CBAC" w:rsidR="00C559A1" w:rsidRPr="00C60580" w:rsidRDefault="00C559A1" w:rsidP="00C559A1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color w:val="000000"/>
              </w:rPr>
              <w:t>$3.262</w:t>
            </w:r>
          </w:p>
        </w:tc>
      </w:tr>
      <w:tr w:rsidR="00C559A1" w:rsidRPr="00C31B4E" w14:paraId="1F8AA05B" w14:textId="77777777" w:rsidTr="00E14A6D">
        <w:trPr>
          <w:trHeight w:val="533"/>
        </w:trPr>
        <w:tc>
          <w:tcPr>
            <w:tcW w:w="1708" w:type="dxa"/>
            <w:vAlign w:val="center"/>
          </w:tcPr>
          <w:p w14:paraId="1D35AC2C" w14:textId="23C6B012" w:rsidR="00C559A1" w:rsidRPr="00A43DAE" w:rsidRDefault="00C559A1" w:rsidP="00C559A1">
            <w:pPr>
              <w:rPr>
                <w:b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Extractos</w:t>
            </w:r>
          </w:p>
        </w:tc>
        <w:tc>
          <w:tcPr>
            <w:tcW w:w="6791" w:type="dxa"/>
            <w:vAlign w:val="center"/>
          </w:tcPr>
          <w:p w14:paraId="2F1AD8FF" w14:textId="5F31E963" w:rsidR="00C559A1" w:rsidRPr="00280495" w:rsidRDefault="00C559A1" w:rsidP="00C559A1">
            <w:pPr>
              <w:jc w:val="both"/>
              <w:rPr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</w:rPr>
              <w:t xml:space="preserve">Envío de extractos a clientes de acuerdo con los canales autorizados, con la información correspondiente a cobro de primas. </w:t>
            </w:r>
          </w:p>
        </w:tc>
        <w:tc>
          <w:tcPr>
            <w:tcW w:w="1566" w:type="dxa"/>
            <w:vAlign w:val="center"/>
          </w:tcPr>
          <w:p w14:paraId="028410F1" w14:textId="49E65E93" w:rsidR="00C559A1" w:rsidRPr="00C60580" w:rsidRDefault="00C559A1" w:rsidP="00C559A1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color w:val="000000"/>
              </w:rPr>
              <w:t>$883</w:t>
            </w:r>
          </w:p>
        </w:tc>
      </w:tr>
      <w:tr w:rsidR="00C559A1" w:rsidRPr="00C31B4E" w14:paraId="01A20095" w14:textId="77777777" w:rsidTr="00E14A6D">
        <w:trPr>
          <w:trHeight w:val="555"/>
        </w:trPr>
        <w:tc>
          <w:tcPr>
            <w:tcW w:w="1708" w:type="dxa"/>
            <w:vMerge w:val="restart"/>
            <w:vAlign w:val="center"/>
          </w:tcPr>
          <w:p w14:paraId="24367C62" w14:textId="3DF59847" w:rsidR="00C559A1" w:rsidRPr="00C31B4E" w:rsidRDefault="00C559A1" w:rsidP="00C559A1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Gestión operativa y administrativa</w:t>
            </w:r>
          </w:p>
        </w:tc>
        <w:tc>
          <w:tcPr>
            <w:tcW w:w="6791" w:type="dxa"/>
            <w:vAlign w:val="center"/>
          </w:tcPr>
          <w:p w14:paraId="594E845B" w14:textId="025D06FD" w:rsidR="00C559A1" w:rsidRPr="00C31B4E" w:rsidRDefault="00C559A1" w:rsidP="00C559A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color w:val="000000"/>
              </w:rPr>
              <w:t xml:space="preserve">Áreas que están directamente involucradas en la actualización, administración y novedades de los seguros. </w:t>
            </w:r>
          </w:p>
        </w:tc>
        <w:tc>
          <w:tcPr>
            <w:tcW w:w="1566" w:type="dxa"/>
            <w:vAlign w:val="center"/>
          </w:tcPr>
          <w:p w14:paraId="76750086" w14:textId="25C7061F" w:rsidR="00C559A1" w:rsidRPr="00C60580" w:rsidRDefault="00C559A1" w:rsidP="00C559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color w:val="000000"/>
              </w:rPr>
              <w:t>$6.902</w:t>
            </w:r>
          </w:p>
        </w:tc>
      </w:tr>
      <w:tr w:rsidR="00C559A1" w:rsidRPr="00C31B4E" w14:paraId="3F2FB7DC" w14:textId="77777777" w:rsidTr="00E14A6D">
        <w:trPr>
          <w:trHeight w:val="955"/>
        </w:trPr>
        <w:tc>
          <w:tcPr>
            <w:tcW w:w="1708" w:type="dxa"/>
            <w:vMerge/>
            <w:vAlign w:val="center"/>
          </w:tcPr>
          <w:p w14:paraId="3EFCF6D2" w14:textId="77777777" w:rsidR="00C559A1" w:rsidRDefault="00C559A1" w:rsidP="00C559A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791" w:type="dxa"/>
            <w:vAlign w:val="center"/>
          </w:tcPr>
          <w:p w14:paraId="0995B3F4" w14:textId="03471B01" w:rsidR="00C559A1" w:rsidRDefault="00C559A1" w:rsidP="00C559A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Corresponde a la gestión comercial y a las actividades de mantenimiento, que se ejecutan en los procesos asociados al crédito o leasing habitacional, cobro de las primas,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call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center</w:t>
            </w:r>
            <w:proofErr w:type="gramEnd"/>
            <w:r>
              <w:rPr>
                <w:rFonts w:ascii="Arial" w:hAnsi="Arial" w:cs="Arial"/>
                <w:color w:val="000000"/>
              </w:rPr>
              <w:t>, así como la fidelización y continuidad por la vigencia del crédito, atención de clientes.</w:t>
            </w:r>
          </w:p>
        </w:tc>
        <w:tc>
          <w:tcPr>
            <w:tcW w:w="1566" w:type="dxa"/>
            <w:vAlign w:val="center"/>
          </w:tcPr>
          <w:p w14:paraId="66C2186B" w14:textId="5F428922" w:rsidR="00C559A1" w:rsidRPr="00C60580" w:rsidRDefault="00C559A1" w:rsidP="00C559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color w:val="000000"/>
              </w:rPr>
              <w:t>$3.104</w:t>
            </w:r>
          </w:p>
        </w:tc>
      </w:tr>
      <w:tr w:rsidR="00C559A1" w:rsidRPr="00C31B4E" w14:paraId="7443001A" w14:textId="77777777" w:rsidTr="00E14A6D">
        <w:trPr>
          <w:trHeight w:val="804"/>
        </w:trPr>
        <w:tc>
          <w:tcPr>
            <w:tcW w:w="1708" w:type="dxa"/>
            <w:vAlign w:val="center"/>
          </w:tcPr>
          <w:p w14:paraId="24AD377C" w14:textId="2DC136DC" w:rsidR="00C559A1" w:rsidRPr="00C31B4E" w:rsidRDefault="00C559A1" w:rsidP="00C559A1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Aplicativos</w:t>
            </w:r>
          </w:p>
        </w:tc>
        <w:tc>
          <w:tcPr>
            <w:tcW w:w="6791" w:type="dxa"/>
            <w:vAlign w:val="center"/>
          </w:tcPr>
          <w:p w14:paraId="319819D3" w14:textId="22132CC6" w:rsidR="00C559A1" w:rsidRPr="00C31B4E" w:rsidRDefault="00C559A1" w:rsidP="00C559A1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Gastos de inversión en tecnología, actualización de información en aplicativos, adecuación y mantenimiento de canales seguros.</w:t>
            </w:r>
          </w:p>
        </w:tc>
        <w:tc>
          <w:tcPr>
            <w:tcW w:w="1566" w:type="dxa"/>
            <w:vAlign w:val="center"/>
          </w:tcPr>
          <w:p w14:paraId="3323821A" w14:textId="1693CE32" w:rsidR="00C559A1" w:rsidRPr="00C60580" w:rsidRDefault="00C559A1" w:rsidP="00C559A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$1.119</w:t>
            </w:r>
          </w:p>
        </w:tc>
      </w:tr>
      <w:tr w:rsidR="00C559A1" w:rsidRPr="00C31B4E" w14:paraId="66D9B5BE" w14:textId="77777777" w:rsidTr="00E14A6D">
        <w:trPr>
          <w:trHeight w:val="447"/>
        </w:trPr>
        <w:tc>
          <w:tcPr>
            <w:tcW w:w="1708" w:type="dxa"/>
            <w:vAlign w:val="center"/>
          </w:tcPr>
          <w:p w14:paraId="2DF3D051" w14:textId="03F5CA7C" w:rsidR="00C559A1" w:rsidRPr="00C31B4E" w:rsidRDefault="00C559A1" w:rsidP="00C559A1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Comunicados a los clientes</w:t>
            </w:r>
          </w:p>
        </w:tc>
        <w:tc>
          <w:tcPr>
            <w:tcW w:w="6791" w:type="dxa"/>
            <w:vAlign w:val="center"/>
          </w:tcPr>
          <w:p w14:paraId="7D8B8458" w14:textId="0D5B3716" w:rsidR="00C559A1" w:rsidRPr="00C31B4E" w:rsidRDefault="00C559A1" w:rsidP="00C559A1">
            <w:pPr>
              <w:ind w:left="22" w:hanging="22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Envió de comunicaciones a los clientes relacionados con la información de las pólizas asociadas a créditos hipotecarios o leasing habitacional</w:t>
            </w:r>
          </w:p>
        </w:tc>
        <w:tc>
          <w:tcPr>
            <w:tcW w:w="1566" w:type="dxa"/>
            <w:vAlign w:val="center"/>
          </w:tcPr>
          <w:p w14:paraId="66B27259" w14:textId="3F5A1CC5" w:rsidR="00C559A1" w:rsidRPr="00C60580" w:rsidRDefault="00C559A1" w:rsidP="00C559A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$239</w:t>
            </w:r>
          </w:p>
        </w:tc>
      </w:tr>
      <w:tr w:rsidR="00C60580" w:rsidRPr="00C31B4E" w14:paraId="27B87869" w14:textId="77777777" w:rsidTr="00C559A1">
        <w:trPr>
          <w:trHeight w:val="364"/>
        </w:trPr>
        <w:tc>
          <w:tcPr>
            <w:tcW w:w="1708" w:type="dxa"/>
            <w:shd w:val="clear" w:color="auto" w:fill="C5E0B3" w:themeFill="accent6" w:themeFillTint="66"/>
          </w:tcPr>
          <w:p w14:paraId="491E2C10" w14:textId="77777777" w:rsidR="00C60580" w:rsidRPr="00046506" w:rsidRDefault="00C60580" w:rsidP="00C605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Cs/>
              </w:rPr>
              <w:t>TOTAL</w:t>
            </w:r>
          </w:p>
        </w:tc>
        <w:tc>
          <w:tcPr>
            <w:tcW w:w="6791" w:type="dxa"/>
            <w:shd w:val="clear" w:color="auto" w:fill="C5E0B3" w:themeFill="accent6" w:themeFillTint="66"/>
          </w:tcPr>
          <w:p w14:paraId="258D4D30" w14:textId="77777777" w:rsidR="00C60580" w:rsidRPr="00C31B4E" w:rsidRDefault="00C60580" w:rsidP="00C605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6" w:type="dxa"/>
            <w:shd w:val="clear" w:color="auto" w:fill="C5E0B3" w:themeFill="accent6" w:themeFillTint="66"/>
            <w:vAlign w:val="center"/>
          </w:tcPr>
          <w:p w14:paraId="38D6E914" w14:textId="2C1454F3" w:rsidR="00C60580" w:rsidRPr="00FC50AB" w:rsidRDefault="00C559A1" w:rsidP="00C559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$15.508</w:t>
            </w:r>
          </w:p>
        </w:tc>
      </w:tr>
    </w:tbl>
    <w:p w14:paraId="00D0BF2C" w14:textId="77777777" w:rsidR="00A9456A" w:rsidRPr="00C31B4E" w:rsidRDefault="00A9456A" w:rsidP="008475A6">
      <w:pPr>
        <w:pStyle w:val="Default"/>
        <w:jc w:val="both"/>
        <w:rPr>
          <w:sz w:val="22"/>
          <w:szCs w:val="22"/>
        </w:rPr>
      </w:pPr>
    </w:p>
    <w:p w14:paraId="4708821D" w14:textId="034BD60E" w:rsidR="00AA333F" w:rsidRDefault="00681B47" w:rsidP="009958D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</w:rPr>
      </w:pPr>
      <w:r w:rsidRPr="00681B47">
        <w:rPr>
          <w:rFonts w:ascii="Arial" w:hAnsi="Arial" w:cs="Arial"/>
        </w:rPr>
        <w:t xml:space="preserve">El cálculo del costo del servicio de recaudo fue realizado a partir </w:t>
      </w:r>
      <w:r w:rsidR="00472C48">
        <w:rPr>
          <w:rFonts w:ascii="Arial" w:hAnsi="Arial" w:cs="Arial"/>
        </w:rPr>
        <w:t xml:space="preserve">de </w:t>
      </w:r>
      <w:r w:rsidRPr="00681B47">
        <w:rPr>
          <w:rFonts w:ascii="Arial" w:hAnsi="Arial" w:cs="Arial"/>
        </w:rPr>
        <w:t xml:space="preserve">los valores para el año </w:t>
      </w:r>
      <w:r w:rsidR="00A6454B">
        <w:rPr>
          <w:rFonts w:ascii="Arial" w:hAnsi="Arial" w:cs="Arial"/>
        </w:rPr>
        <w:t>2026</w:t>
      </w:r>
      <w:r w:rsidRPr="00681B47">
        <w:rPr>
          <w:rFonts w:ascii="Arial" w:hAnsi="Arial" w:cs="Arial"/>
        </w:rPr>
        <w:t xml:space="preserve"> y aplicando el IPC proyectado para el año </w:t>
      </w:r>
      <w:r w:rsidR="00681664">
        <w:rPr>
          <w:rFonts w:ascii="Arial" w:hAnsi="Arial" w:cs="Arial"/>
        </w:rPr>
        <w:t>202</w:t>
      </w:r>
      <w:r w:rsidR="00A6454B">
        <w:rPr>
          <w:rFonts w:ascii="Arial" w:hAnsi="Arial" w:cs="Arial"/>
        </w:rPr>
        <w:t>7</w:t>
      </w:r>
      <w:r w:rsidR="00681664">
        <w:rPr>
          <w:rFonts w:ascii="Arial" w:hAnsi="Arial" w:cs="Arial"/>
        </w:rPr>
        <w:t xml:space="preserve"> </w:t>
      </w:r>
      <w:r w:rsidR="00472C48">
        <w:rPr>
          <w:rFonts w:ascii="Arial" w:hAnsi="Arial" w:cs="Arial"/>
        </w:rPr>
        <w:t>y</w:t>
      </w:r>
      <w:r w:rsidRPr="00681B47">
        <w:rPr>
          <w:rFonts w:ascii="Arial" w:hAnsi="Arial" w:cs="Arial"/>
        </w:rPr>
        <w:t xml:space="preserve"> </w:t>
      </w:r>
      <w:r w:rsidR="00681664">
        <w:rPr>
          <w:rFonts w:ascii="Arial" w:hAnsi="Arial" w:cs="Arial"/>
        </w:rPr>
        <w:t>202</w:t>
      </w:r>
      <w:r w:rsidR="00A6454B">
        <w:rPr>
          <w:rFonts w:ascii="Arial" w:hAnsi="Arial" w:cs="Arial"/>
        </w:rPr>
        <w:t>8</w:t>
      </w:r>
      <w:r w:rsidRPr="00681B47">
        <w:rPr>
          <w:rFonts w:ascii="Arial" w:hAnsi="Arial" w:cs="Arial"/>
        </w:rPr>
        <w:t xml:space="preserve"> de forma tal que el costo no varíe durante la vigencia de las pólizas licitadas.</w:t>
      </w:r>
    </w:p>
    <w:p w14:paraId="235C2D87" w14:textId="77777777" w:rsidR="00AA333F" w:rsidRDefault="00AA333F" w:rsidP="009958D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</w:rPr>
      </w:pPr>
    </w:p>
    <w:p w14:paraId="496ADAE4" w14:textId="0C3695FD" w:rsidR="00AA333F" w:rsidRPr="00AA333F" w:rsidRDefault="00681B47" w:rsidP="009958DA">
      <w:pPr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  <w:lang w:eastAsia="es-CO"/>
        </w:rPr>
      </w:pPr>
      <w:r w:rsidRPr="00681B47">
        <w:rPr>
          <w:rFonts w:ascii="Arial" w:eastAsia="Times New Roman" w:hAnsi="Arial" w:cs="Arial"/>
          <w:color w:val="000000"/>
          <w:lang w:eastAsia="es-CO"/>
        </w:rPr>
        <w:t>El anterior costo no incluye IVA.</w:t>
      </w:r>
    </w:p>
    <w:p w14:paraId="74A94C4E" w14:textId="77777777" w:rsidR="00AA333F" w:rsidRPr="00C31B4E" w:rsidRDefault="00AA333F" w:rsidP="009958DA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</w:rPr>
      </w:pPr>
    </w:p>
    <w:sectPr w:rsidR="00AA333F" w:rsidRPr="00C31B4E" w:rsidSect="00E14A6D">
      <w:pgSz w:w="12240" w:h="15840"/>
      <w:pgMar w:top="1417" w:right="10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5FCD" w14:textId="77777777" w:rsidR="006475CF" w:rsidRDefault="006475CF" w:rsidP="00C31B4E">
      <w:pPr>
        <w:spacing w:after="0" w:line="240" w:lineRule="auto"/>
      </w:pPr>
      <w:r>
        <w:separator/>
      </w:r>
    </w:p>
  </w:endnote>
  <w:endnote w:type="continuationSeparator" w:id="0">
    <w:p w14:paraId="2C6392DB" w14:textId="77777777" w:rsidR="006475CF" w:rsidRDefault="006475CF" w:rsidP="00C3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83520" w14:textId="77777777" w:rsidR="006475CF" w:rsidRDefault="006475CF" w:rsidP="00C31B4E">
      <w:pPr>
        <w:spacing w:after="0" w:line="240" w:lineRule="auto"/>
      </w:pPr>
      <w:r>
        <w:separator/>
      </w:r>
    </w:p>
  </w:footnote>
  <w:footnote w:type="continuationSeparator" w:id="0">
    <w:p w14:paraId="7EE518F7" w14:textId="77777777" w:rsidR="006475CF" w:rsidRDefault="006475CF" w:rsidP="00C31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E3CD0"/>
    <w:multiLevelType w:val="hybridMultilevel"/>
    <w:tmpl w:val="6AE2E0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44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5A6"/>
    <w:rsid w:val="00036EE8"/>
    <w:rsid w:val="00037A68"/>
    <w:rsid w:val="00046506"/>
    <w:rsid w:val="000625AB"/>
    <w:rsid w:val="000B58A9"/>
    <w:rsid w:val="000F78BF"/>
    <w:rsid w:val="00146EB7"/>
    <w:rsid w:val="00153EE2"/>
    <w:rsid w:val="0015695B"/>
    <w:rsid w:val="001A6984"/>
    <w:rsid w:val="00254DB6"/>
    <w:rsid w:val="002655AC"/>
    <w:rsid w:val="00280495"/>
    <w:rsid w:val="00282073"/>
    <w:rsid w:val="002E4560"/>
    <w:rsid w:val="002E7618"/>
    <w:rsid w:val="00391289"/>
    <w:rsid w:val="003C3F36"/>
    <w:rsid w:val="00406AF9"/>
    <w:rsid w:val="004100D7"/>
    <w:rsid w:val="004206A9"/>
    <w:rsid w:val="00431777"/>
    <w:rsid w:val="0045687C"/>
    <w:rsid w:val="00472C48"/>
    <w:rsid w:val="004B7E78"/>
    <w:rsid w:val="005126B1"/>
    <w:rsid w:val="0052232D"/>
    <w:rsid w:val="00550674"/>
    <w:rsid w:val="005D0F32"/>
    <w:rsid w:val="005D6AB9"/>
    <w:rsid w:val="006068D3"/>
    <w:rsid w:val="006475CF"/>
    <w:rsid w:val="00681664"/>
    <w:rsid w:val="00681B47"/>
    <w:rsid w:val="006A2EA8"/>
    <w:rsid w:val="006A4FDB"/>
    <w:rsid w:val="006D00AA"/>
    <w:rsid w:val="006F1F46"/>
    <w:rsid w:val="007133A4"/>
    <w:rsid w:val="00837D49"/>
    <w:rsid w:val="008475A6"/>
    <w:rsid w:val="008A5D7D"/>
    <w:rsid w:val="00914713"/>
    <w:rsid w:val="00961991"/>
    <w:rsid w:val="0099115F"/>
    <w:rsid w:val="009958DA"/>
    <w:rsid w:val="009D3A38"/>
    <w:rsid w:val="00A12864"/>
    <w:rsid w:val="00A1371C"/>
    <w:rsid w:val="00A368D0"/>
    <w:rsid w:val="00A43DAE"/>
    <w:rsid w:val="00A6454B"/>
    <w:rsid w:val="00A9456A"/>
    <w:rsid w:val="00AA333F"/>
    <w:rsid w:val="00BE464E"/>
    <w:rsid w:val="00C31B4E"/>
    <w:rsid w:val="00C4158F"/>
    <w:rsid w:val="00C559A1"/>
    <w:rsid w:val="00C56CFC"/>
    <w:rsid w:val="00C60580"/>
    <w:rsid w:val="00C62F0C"/>
    <w:rsid w:val="00C65E30"/>
    <w:rsid w:val="00C717BE"/>
    <w:rsid w:val="00CE617E"/>
    <w:rsid w:val="00D51163"/>
    <w:rsid w:val="00D60203"/>
    <w:rsid w:val="00D90298"/>
    <w:rsid w:val="00E14A6D"/>
    <w:rsid w:val="00E275FC"/>
    <w:rsid w:val="00E460A0"/>
    <w:rsid w:val="00EC3FA3"/>
    <w:rsid w:val="00ED4267"/>
    <w:rsid w:val="00EF1F32"/>
    <w:rsid w:val="00F17740"/>
    <w:rsid w:val="00F30968"/>
    <w:rsid w:val="00F978AE"/>
    <w:rsid w:val="00FC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3B68"/>
  <w15:chartTrackingRefBased/>
  <w15:docId w15:val="{812EB41D-D476-4B58-B0A0-7F7561AF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5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31B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B4E"/>
  </w:style>
  <w:style w:type="paragraph" w:styleId="Piedepgina">
    <w:name w:val="footer"/>
    <w:basedOn w:val="Normal"/>
    <w:link w:val="PiedepginaCar"/>
    <w:uiPriority w:val="99"/>
    <w:unhideWhenUsed/>
    <w:rsid w:val="00C31B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B4E"/>
  </w:style>
  <w:style w:type="character" w:styleId="Refdecomentario">
    <w:name w:val="annotation reference"/>
    <w:basedOn w:val="Fuentedeprrafopredeter"/>
    <w:uiPriority w:val="99"/>
    <w:semiHidden/>
    <w:unhideWhenUsed/>
    <w:rsid w:val="003912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912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9128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12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128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1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28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511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1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MUELAS MERA</dc:creator>
  <cp:keywords/>
  <dc:description/>
  <cp:lastModifiedBy>MARIA CAROLINA BAQUERO SARMIENTO</cp:lastModifiedBy>
  <cp:revision>6</cp:revision>
  <dcterms:created xsi:type="dcterms:W3CDTF">2026-03-03T19:02:00Z</dcterms:created>
  <dcterms:modified xsi:type="dcterms:W3CDTF">2026-03-20T20:44:00Z</dcterms:modified>
</cp:coreProperties>
</file>