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9AE6" w14:textId="77777777" w:rsidR="003E64E8" w:rsidRDefault="003E64E8" w:rsidP="003E64E8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3</w:t>
      </w:r>
    </w:p>
    <w:p w14:paraId="6A0B128A" w14:textId="77777777" w:rsidR="003E64E8" w:rsidRDefault="003E64E8" w:rsidP="003E64E8">
      <w:pPr>
        <w:jc w:val="center"/>
        <w:rPr>
          <w:rFonts w:ascii="Arial" w:hAnsi="Arial" w:cs="Arial"/>
          <w:b/>
          <w:sz w:val="20"/>
          <w:szCs w:val="20"/>
        </w:rPr>
      </w:pPr>
      <w:r w:rsidRPr="003E64E8">
        <w:rPr>
          <w:rFonts w:ascii="Arial" w:hAnsi="Arial" w:cs="Arial"/>
          <w:b/>
          <w:sz w:val="20"/>
          <w:szCs w:val="20"/>
        </w:rPr>
        <w:t>INDICADORES FINANCIEROS</w:t>
      </w:r>
    </w:p>
    <w:p w14:paraId="45D31FAF" w14:textId="77777777" w:rsidR="003E64E8" w:rsidRPr="00741173" w:rsidRDefault="003E64E8" w:rsidP="003E64E8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741173">
        <w:rPr>
          <w:rFonts w:cs="Arial"/>
          <w:b/>
          <w:bCs/>
          <w:lang w:val="es-MX"/>
        </w:rPr>
        <w:t>POLIZA DE VIDA GRUPO</w:t>
      </w:r>
      <w:r>
        <w:rPr>
          <w:rFonts w:cs="Arial"/>
          <w:b/>
          <w:bCs/>
          <w:lang w:val="es-MX"/>
        </w:rPr>
        <w:t xml:space="preserve"> </w:t>
      </w:r>
      <w:r w:rsidRPr="00741173">
        <w:rPr>
          <w:rFonts w:cs="Arial"/>
          <w:b/>
          <w:bCs/>
        </w:rPr>
        <w:t>ASOCIADOS A CRED</w:t>
      </w:r>
      <w:r>
        <w:rPr>
          <w:rFonts w:cs="Arial"/>
          <w:b/>
          <w:bCs/>
        </w:rPr>
        <w:t xml:space="preserve">ITOS </w:t>
      </w:r>
      <w:r w:rsidRPr="00E26134">
        <w:rPr>
          <w:rFonts w:ascii="Arial" w:hAnsi="Arial" w:cs="Arial"/>
          <w:b/>
          <w:sz w:val="20"/>
          <w:szCs w:val="20"/>
        </w:rPr>
        <w:t>GARANTIZADOS CON HIPOTECA</w:t>
      </w:r>
      <w:r>
        <w:rPr>
          <w:rFonts w:cs="Arial"/>
          <w:b/>
          <w:bCs/>
        </w:rPr>
        <w:t xml:space="preserve"> </w:t>
      </w:r>
      <w:r w:rsidRPr="00741173">
        <w:rPr>
          <w:rFonts w:cs="Arial"/>
          <w:b/>
          <w:bCs/>
        </w:rPr>
        <w:t>O A CONTRATOS DE LEASING HABITACIONAL</w:t>
      </w:r>
    </w:p>
    <w:tbl>
      <w:tblPr>
        <w:tblStyle w:val="Tablaconcuadrcula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2976"/>
        <w:gridCol w:w="2835"/>
      </w:tblGrid>
      <w:tr w:rsidR="00672D8A" w:rsidRPr="003E64E8" w14:paraId="51209AB3" w14:textId="77777777" w:rsidTr="00672D8A">
        <w:trPr>
          <w:trHeight w:val="540"/>
          <w:jc w:val="center"/>
        </w:trPr>
        <w:tc>
          <w:tcPr>
            <w:tcW w:w="2547" w:type="dxa"/>
          </w:tcPr>
          <w:p w14:paraId="4F735776" w14:textId="77777777" w:rsidR="00672D8A" w:rsidRPr="003E64E8" w:rsidRDefault="00672D8A" w:rsidP="003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6EF305F" w14:textId="77777777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  <w:p w14:paraId="711F7291" w14:textId="77777777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7B1E82" w14:textId="77777777" w:rsidR="00672D8A" w:rsidRPr="003E64E8" w:rsidRDefault="00672D8A" w:rsidP="003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44E488E" w14:textId="77777777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Fórmula De Cálculo</w:t>
            </w:r>
          </w:p>
          <w:p w14:paraId="3A423592" w14:textId="77777777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190DEE8B" w14:textId="77777777" w:rsidR="00672D8A" w:rsidRPr="003E64E8" w:rsidRDefault="00672D8A" w:rsidP="003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6850F6E" w14:textId="77777777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Requerido</w:t>
            </w:r>
          </w:p>
        </w:tc>
        <w:tc>
          <w:tcPr>
            <w:tcW w:w="2835" w:type="dxa"/>
          </w:tcPr>
          <w:p w14:paraId="79ADCCFE" w14:textId="77777777" w:rsidR="00672D8A" w:rsidRPr="003E64E8" w:rsidRDefault="00672D8A" w:rsidP="003E6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B9E2AE8" w14:textId="77777777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Corte</w:t>
            </w:r>
          </w:p>
          <w:p w14:paraId="1DE0B8DC" w14:textId="3F5BA673" w:rsidR="00672D8A" w:rsidRPr="003E64E8" w:rsidRDefault="00672D8A" w:rsidP="003E64E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diciembre 31</w:t>
            </w:r>
            <w:r w:rsidR="00E26134">
              <w:rPr>
                <w:rFonts w:ascii="Arial" w:hAnsi="Arial" w:cs="Arial"/>
                <w:b/>
                <w:sz w:val="20"/>
                <w:szCs w:val="20"/>
              </w:rPr>
              <w:t>- 2021</w:t>
            </w:r>
          </w:p>
        </w:tc>
      </w:tr>
      <w:tr w:rsidR="00E26134" w:rsidRPr="003E64E8" w14:paraId="145CEDA2" w14:textId="77777777" w:rsidTr="00672D8A">
        <w:trPr>
          <w:trHeight w:val="1535"/>
          <w:jc w:val="center"/>
        </w:trPr>
        <w:tc>
          <w:tcPr>
            <w:tcW w:w="2547" w:type="dxa"/>
          </w:tcPr>
          <w:p w14:paraId="6ADBA981" w14:textId="77777777" w:rsidR="00E26134" w:rsidRPr="003E64E8" w:rsidRDefault="00E26134" w:rsidP="00E26134">
            <w:pPr>
              <w:pStyle w:val="Default"/>
              <w:jc w:val="both"/>
              <w:rPr>
                <w:sz w:val="18"/>
                <w:szCs w:val="18"/>
              </w:rPr>
            </w:pPr>
            <w:r w:rsidRPr="003E64E8">
              <w:rPr>
                <w:sz w:val="18"/>
                <w:szCs w:val="18"/>
              </w:rPr>
              <w:t xml:space="preserve">Nivel de endeudamiento </w:t>
            </w:r>
          </w:p>
          <w:p w14:paraId="0802A9F6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93EEBA7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  <w:r w:rsidRPr="003E64E8">
              <w:rPr>
                <w:rFonts w:ascii="Arial" w:hAnsi="Arial" w:cs="Arial"/>
                <w:sz w:val="18"/>
                <w:szCs w:val="18"/>
              </w:rPr>
              <w:t>Resultado según reporte de la Superintendencia Financiera de Colombia</w:t>
            </w:r>
          </w:p>
          <w:p w14:paraId="2DE342BB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Pasivo total – reservas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Activo Total-Reservas reasegurador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39BEBF84" w14:textId="77777777" w:rsidR="00E26134" w:rsidRPr="00E26134" w:rsidRDefault="00E26134" w:rsidP="00E26134">
            <w:pPr>
              <w:pStyle w:val="Default"/>
              <w:ind w:left="425" w:hanging="425"/>
              <w:rPr>
                <w:color w:val="auto"/>
                <w:sz w:val="18"/>
                <w:szCs w:val="18"/>
              </w:rPr>
            </w:pPr>
          </w:p>
          <w:p w14:paraId="689CB185" w14:textId="075D6647" w:rsidR="00E26134" w:rsidRPr="00E26134" w:rsidRDefault="00E26134" w:rsidP="00E26134">
            <w:pPr>
              <w:pStyle w:val="Default"/>
              <w:ind w:left="425" w:hanging="425"/>
              <w:rPr>
                <w:color w:val="auto"/>
                <w:sz w:val="18"/>
                <w:szCs w:val="18"/>
              </w:rPr>
            </w:pPr>
            <w:r w:rsidRPr="00E26134">
              <w:rPr>
                <w:color w:val="auto"/>
                <w:sz w:val="18"/>
                <w:szCs w:val="18"/>
              </w:rPr>
              <w:t>Menor o igual a:</w:t>
            </w:r>
            <w:r w:rsidR="003C681A">
              <w:rPr>
                <w:color w:val="auto"/>
                <w:sz w:val="18"/>
                <w:szCs w:val="18"/>
              </w:rPr>
              <w:t>2</w:t>
            </w:r>
            <w:r w:rsidR="00EE5531">
              <w:rPr>
                <w:color w:val="auto"/>
                <w:sz w:val="18"/>
                <w:szCs w:val="18"/>
              </w:rPr>
              <w:t>1</w:t>
            </w:r>
            <w:r w:rsidRPr="00E26134">
              <w:rPr>
                <w:color w:val="auto"/>
                <w:sz w:val="18"/>
                <w:szCs w:val="18"/>
              </w:rPr>
              <w:t>%</w:t>
            </w:r>
          </w:p>
          <w:p w14:paraId="5E532231" w14:textId="77777777" w:rsidR="00E26134" w:rsidRPr="00E26134" w:rsidRDefault="00E26134" w:rsidP="00E26134">
            <w:pPr>
              <w:pStyle w:val="Default"/>
              <w:ind w:left="425" w:hanging="425"/>
              <w:rPr>
                <w:color w:val="auto"/>
                <w:sz w:val="18"/>
                <w:szCs w:val="18"/>
              </w:rPr>
            </w:pPr>
          </w:p>
          <w:p w14:paraId="433281DC" w14:textId="4125F7B5" w:rsidR="00E26134" w:rsidRPr="00E26134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ACB9B4" w14:textId="77777777" w:rsidR="00E26134" w:rsidRPr="003E64E8" w:rsidRDefault="00E26134" w:rsidP="00E26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34" w:rsidRPr="003E64E8" w14:paraId="5C794F2C" w14:textId="77777777" w:rsidTr="00672D8A">
        <w:trPr>
          <w:jc w:val="center"/>
        </w:trPr>
        <w:tc>
          <w:tcPr>
            <w:tcW w:w="2547" w:type="dxa"/>
          </w:tcPr>
          <w:p w14:paraId="4C151F04" w14:textId="77777777" w:rsidR="00E26134" w:rsidRPr="003E64E8" w:rsidRDefault="00E26134" w:rsidP="00E26134">
            <w:pPr>
              <w:pStyle w:val="Default"/>
              <w:jc w:val="both"/>
              <w:rPr>
                <w:sz w:val="18"/>
                <w:szCs w:val="18"/>
              </w:rPr>
            </w:pPr>
            <w:r w:rsidRPr="003E64E8">
              <w:rPr>
                <w:sz w:val="18"/>
                <w:szCs w:val="18"/>
              </w:rPr>
              <w:t xml:space="preserve">Respaldo Reservas Técnicas </w:t>
            </w:r>
          </w:p>
          <w:p w14:paraId="6153BB03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64E8">
              <w:rPr>
                <w:rFonts w:ascii="Arial" w:hAnsi="Arial" w:cs="Arial"/>
                <w:sz w:val="18"/>
                <w:szCs w:val="18"/>
              </w:rPr>
              <w:t xml:space="preserve">(Según reporte de la Superintendencia Financiera) </w:t>
            </w:r>
          </w:p>
        </w:tc>
        <w:tc>
          <w:tcPr>
            <w:tcW w:w="3544" w:type="dxa"/>
          </w:tcPr>
          <w:p w14:paraId="643A44C5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  <w:r w:rsidRPr="0031265A">
              <w:rPr>
                <w:rFonts w:ascii="Arial" w:hAnsi="Arial" w:cs="Arial"/>
                <w:sz w:val="18"/>
                <w:szCs w:val="18"/>
              </w:rPr>
              <w:t>Efectivo + Inversiones + Reservas Técnicas Parte Reaseguradores/Reservas Técnicas de Seguros</w:t>
            </w:r>
          </w:p>
        </w:tc>
        <w:tc>
          <w:tcPr>
            <w:tcW w:w="2976" w:type="dxa"/>
          </w:tcPr>
          <w:p w14:paraId="2A6D1BE0" w14:textId="69F77057" w:rsidR="00E26134" w:rsidRPr="00E26134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  <w:r w:rsidRPr="00E26134">
              <w:rPr>
                <w:rFonts w:ascii="Arial" w:hAnsi="Arial" w:cs="Arial"/>
                <w:sz w:val="18"/>
                <w:szCs w:val="18"/>
              </w:rPr>
              <w:t>Mayor o igual a 1</w:t>
            </w:r>
          </w:p>
        </w:tc>
        <w:tc>
          <w:tcPr>
            <w:tcW w:w="2835" w:type="dxa"/>
          </w:tcPr>
          <w:p w14:paraId="36D31FD7" w14:textId="77777777" w:rsidR="00E26134" w:rsidRPr="003E64E8" w:rsidRDefault="00E26134" w:rsidP="00E26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134" w:rsidRPr="003E64E8" w14:paraId="0BB02076" w14:textId="77777777" w:rsidTr="00672D8A">
        <w:trPr>
          <w:jc w:val="center"/>
        </w:trPr>
        <w:tc>
          <w:tcPr>
            <w:tcW w:w="2547" w:type="dxa"/>
          </w:tcPr>
          <w:p w14:paraId="34DF438C" w14:textId="77777777" w:rsidR="00E26134" w:rsidRPr="003E64E8" w:rsidRDefault="00E26134" w:rsidP="00E26134">
            <w:pPr>
              <w:pStyle w:val="Default"/>
              <w:jc w:val="both"/>
              <w:rPr>
                <w:sz w:val="18"/>
                <w:szCs w:val="18"/>
              </w:rPr>
            </w:pPr>
            <w:r w:rsidRPr="003E64E8">
              <w:rPr>
                <w:sz w:val="18"/>
                <w:szCs w:val="18"/>
              </w:rPr>
              <w:t xml:space="preserve">Patrimonio Técnico </w:t>
            </w:r>
            <w:r>
              <w:rPr>
                <w:sz w:val="18"/>
                <w:szCs w:val="18"/>
              </w:rPr>
              <w:t>vs</w:t>
            </w:r>
          </w:p>
          <w:p w14:paraId="742F0F4C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64E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atrimonio Adecuado</w:t>
            </w:r>
            <w:r w:rsidRPr="003E64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4C6AD4B7" w14:textId="77777777" w:rsidR="00E26134" w:rsidRPr="003E64E8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  <w:r w:rsidRPr="000A087E">
              <w:rPr>
                <w:rFonts w:ascii="Arial" w:hAnsi="Arial" w:cs="Arial"/>
                <w:sz w:val="18"/>
                <w:szCs w:val="18"/>
              </w:rPr>
              <w:t>Patrimonio Técnico / Patrimonio Adecuado</w:t>
            </w:r>
          </w:p>
        </w:tc>
        <w:tc>
          <w:tcPr>
            <w:tcW w:w="2976" w:type="dxa"/>
          </w:tcPr>
          <w:p w14:paraId="7BCE111D" w14:textId="4235E8A3" w:rsidR="00E26134" w:rsidRPr="00E26134" w:rsidRDefault="00E26134" w:rsidP="00E26134">
            <w:pPr>
              <w:rPr>
                <w:rFonts w:ascii="Arial" w:hAnsi="Arial" w:cs="Arial"/>
                <w:sz w:val="18"/>
                <w:szCs w:val="18"/>
              </w:rPr>
            </w:pPr>
            <w:r w:rsidRPr="00E26134">
              <w:rPr>
                <w:rFonts w:ascii="Arial" w:hAnsi="Arial" w:cs="Arial"/>
                <w:sz w:val="18"/>
                <w:szCs w:val="18"/>
              </w:rPr>
              <w:t>Mayor o igual a 1</w:t>
            </w:r>
          </w:p>
        </w:tc>
        <w:tc>
          <w:tcPr>
            <w:tcW w:w="2835" w:type="dxa"/>
          </w:tcPr>
          <w:p w14:paraId="2B7391E1" w14:textId="77777777" w:rsidR="00E26134" w:rsidRPr="003E64E8" w:rsidRDefault="00E26134" w:rsidP="00E261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9F96C" w14:textId="77777777" w:rsidR="003E64E8" w:rsidRDefault="003E64E8" w:rsidP="003E64E8">
      <w:pPr>
        <w:ind w:left="-567"/>
      </w:pPr>
    </w:p>
    <w:p w14:paraId="0B42AB09" w14:textId="77777777" w:rsidR="00D525B1" w:rsidRDefault="003E64E8" w:rsidP="003E64E8">
      <w:pPr>
        <w:ind w:left="-567"/>
      </w:pPr>
      <w:r w:rsidRPr="003E64E8">
        <w:t>Atentamente,</w:t>
      </w:r>
    </w:p>
    <w:p w14:paraId="17A8230E" w14:textId="77777777" w:rsidR="003E64E8" w:rsidRDefault="003E64E8" w:rsidP="003E64E8">
      <w:pPr>
        <w:ind w:left="-567"/>
      </w:pPr>
    </w:p>
    <w:p w14:paraId="28559F10" w14:textId="77777777" w:rsidR="003E64E8" w:rsidRDefault="003E64E8" w:rsidP="003E64E8">
      <w:pPr>
        <w:spacing w:after="0" w:line="240" w:lineRule="auto"/>
        <w:ind w:left="-567"/>
      </w:pPr>
      <w:r>
        <w:t>______________________________________</w:t>
      </w:r>
      <w:r>
        <w:tab/>
      </w:r>
      <w:r>
        <w:tab/>
      </w:r>
      <w:r>
        <w:tab/>
      </w:r>
      <w:r>
        <w:tab/>
      </w:r>
    </w:p>
    <w:p w14:paraId="77C3ED85" w14:textId="77777777" w:rsidR="003E64E8" w:rsidRDefault="003E64E8" w:rsidP="003E64E8">
      <w:pPr>
        <w:spacing w:after="0" w:line="240" w:lineRule="auto"/>
        <w:ind w:left="-567"/>
      </w:pPr>
      <w:r w:rsidRPr="003E64E8">
        <w:t>Nombre y Firma</w:t>
      </w:r>
    </w:p>
    <w:p w14:paraId="327BF6D0" w14:textId="77777777" w:rsidR="003E64E8" w:rsidRDefault="003E64E8" w:rsidP="003E64E8">
      <w:pPr>
        <w:spacing w:after="0" w:line="240" w:lineRule="auto"/>
        <w:ind w:left="-567"/>
      </w:pPr>
      <w:r w:rsidRPr="003E64E8">
        <w:t>Re</w:t>
      </w:r>
      <w:r w:rsidR="000A087E">
        <w:t>visor Fiscal</w:t>
      </w:r>
    </w:p>
    <w:p w14:paraId="58B847D4" w14:textId="77777777" w:rsidR="003E64E8" w:rsidRDefault="003E64E8" w:rsidP="003E64E8">
      <w:pPr>
        <w:spacing w:after="0" w:line="240" w:lineRule="auto"/>
        <w:ind w:left="-567"/>
      </w:pPr>
      <w:r w:rsidRPr="003E64E8">
        <w:t>Correo electrónico de contacto</w:t>
      </w:r>
    </w:p>
    <w:p w14:paraId="30A867AF" w14:textId="77777777" w:rsidR="003E64E8" w:rsidRDefault="003E64E8" w:rsidP="003E64E8">
      <w:pPr>
        <w:ind w:left="-567"/>
      </w:pPr>
    </w:p>
    <w:sectPr w:rsidR="003E64E8" w:rsidSect="003E64E8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E8"/>
    <w:rsid w:val="000A087E"/>
    <w:rsid w:val="00196C20"/>
    <w:rsid w:val="0031265A"/>
    <w:rsid w:val="003C681A"/>
    <w:rsid w:val="003E64E8"/>
    <w:rsid w:val="00607E50"/>
    <w:rsid w:val="00672D8A"/>
    <w:rsid w:val="0076775D"/>
    <w:rsid w:val="008030E2"/>
    <w:rsid w:val="008A4AC7"/>
    <w:rsid w:val="00962F64"/>
    <w:rsid w:val="00D525B1"/>
    <w:rsid w:val="00E26134"/>
    <w:rsid w:val="00E94225"/>
    <w:rsid w:val="00E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59FF"/>
  <w15:chartTrackingRefBased/>
  <w15:docId w15:val="{8921E6C6-8543-4A29-9F8E-CA4EF362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3E64E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E64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E64E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MARIA CAROLINA BAQUERO SARMIENTO</cp:lastModifiedBy>
  <cp:revision>13</cp:revision>
  <dcterms:created xsi:type="dcterms:W3CDTF">2019-11-13T20:02:00Z</dcterms:created>
  <dcterms:modified xsi:type="dcterms:W3CDTF">2022-04-05T19:28:00Z</dcterms:modified>
</cp:coreProperties>
</file>